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4556"/>
        <w:gridCol w:w="180"/>
        <w:gridCol w:w="3421"/>
        <w:gridCol w:w="558"/>
        <w:gridCol w:w="3768"/>
        <w:gridCol w:w="1985"/>
      </w:tblGrid>
      <w:tr w:rsidR="00924DB1" w:rsidTr="00924DB1">
        <w:trPr>
          <w:trHeight w:val="317"/>
        </w:trPr>
        <w:tc>
          <w:tcPr>
            <w:tcW w:w="15330" w:type="dxa"/>
            <w:gridSpan w:val="7"/>
            <w:vMerge w:val="restart"/>
            <w:vAlign w:val="bottom"/>
          </w:tcPr>
          <w:p w:rsidR="00924DB1" w:rsidRDefault="00924DB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Система</w:t>
            </w:r>
          </w:p>
          <w:p w:rsidR="00924DB1" w:rsidRDefault="00924DB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оценки эффективности деятельности государственных учреждений </w:t>
            </w:r>
          </w:p>
          <w:p w:rsidR="00924DB1" w:rsidRDefault="00924DB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социального обслуживания Иркутской области, их руководителей</w:t>
            </w:r>
          </w:p>
          <w:p w:rsidR="00924DB1" w:rsidRDefault="00924DB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24DB1" w:rsidRDefault="00B8466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24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квартал 201</w:t>
            </w:r>
            <w:r w:rsidR="008F07EA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924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  <w:p w:rsidR="00924DB1" w:rsidRDefault="00924DB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924DB1" w:rsidRDefault="00924DB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Учреждение: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ОГБУСО «КЦСОН </w:t>
            </w:r>
            <w:proofErr w:type="gramStart"/>
            <w:r w:rsidR="008F07EA">
              <w:rPr>
                <w:b/>
                <w:bCs/>
                <w:color w:val="000000"/>
                <w:sz w:val="28"/>
                <w:szCs w:val="28"/>
                <w:lang w:eastAsia="en-US"/>
              </w:rPr>
              <w:t>Иркутского</w:t>
            </w:r>
            <w:proofErr w:type="gramEnd"/>
            <w:r w:rsidR="008F07E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и Шелеховского районов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  <w:p w:rsidR="00924DB1" w:rsidRDefault="00924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24DB1" w:rsidTr="00924DB1">
        <w:trPr>
          <w:trHeight w:val="276"/>
        </w:trPr>
        <w:tc>
          <w:tcPr>
            <w:tcW w:w="11579" w:type="dxa"/>
            <w:gridSpan w:val="7"/>
            <w:vMerge/>
            <w:vAlign w:val="center"/>
            <w:hideMark/>
          </w:tcPr>
          <w:p w:rsidR="00924DB1" w:rsidRDefault="00924DB1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924DB1" w:rsidTr="00924DB1">
        <w:trPr>
          <w:trHeight w:val="132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 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эффективности деятельности государственного учреждения социального обслуживания Иркутской области, его руководителя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24DB1" w:rsidRDefault="00924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Критерии оценки 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Ответственный за оценку </w:t>
            </w:r>
            <w:proofErr w:type="gramStart"/>
            <w:r>
              <w:rPr>
                <w:b/>
                <w:bCs/>
                <w:lang w:eastAsia="en-US"/>
              </w:rPr>
              <w:t>показателей эффективности деятельности государственного учреждения социального обслуживания Иркутской</w:t>
            </w:r>
            <w:proofErr w:type="gramEnd"/>
            <w:r>
              <w:rPr>
                <w:b/>
                <w:bCs/>
                <w:lang w:eastAsia="en-US"/>
              </w:rPr>
              <w:t xml:space="preserve"> области, его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24DB1" w:rsidRDefault="00924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Периодичность представления отчетности</w:t>
            </w:r>
          </w:p>
        </w:tc>
      </w:tr>
      <w:tr w:rsidR="00924DB1" w:rsidTr="00924DB1">
        <w:trPr>
          <w:trHeight w:val="331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B1" w:rsidRDefault="00924DB1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 xml:space="preserve">1. Основная деятельность </w:t>
            </w:r>
            <w:r>
              <w:rPr>
                <w:bCs/>
                <w:lang w:eastAsia="en-US"/>
              </w:rPr>
              <w:t>государственного учреждения социального обслуживания Иркутской области (далее – учреждение)</w:t>
            </w:r>
          </w:p>
        </w:tc>
      </w:tr>
      <w:tr w:rsidR="00924DB1" w:rsidTr="00924DB1">
        <w:trPr>
          <w:trHeight w:val="9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Выполнение мероприятий Плана мероприятий («дорожной карты») «Повышение эффективности и качества услуг в сфере социального обслуживания населения (2013-2018 годы) в Иркутской области», утвержденного распоряжением Правительства Иркутской области </w:t>
            </w:r>
            <w:r>
              <w:rPr>
                <w:lang w:eastAsia="en-US"/>
              </w:rPr>
              <w:br/>
              <w:t>от 26 февраля 2013 года № 54-рп (далее – Дорожная карта), ответственными за которые являются учреждения</w:t>
            </w:r>
            <w:proofErr w:type="gramEnd"/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выполнение –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организации социального обслуживания граждан министерства социального развития, опеки и попечительства Иркутской области (далее – министерство)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90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массовой заболеваемости обслуживаемого контингента инфекционными заболеваниями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– 0,5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организации социального обслуживания граждан министерства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8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обоснованных жалоб, обращений, содержащих претензии, критику качества предоставления социальных услуг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- 1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Отдел контроля, документационного обеспечения и приема граждан министерства (О.В. </w:t>
            </w:r>
            <w:proofErr w:type="spellStart"/>
            <w:r>
              <w:rPr>
                <w:bCs/>
                <w:lang w:eastAsia="en-US"/>
              </w:rPr>
              <w:t>Суксина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7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замечаний, предписаний, представлений со стороны контролирующих и надзорных органов, допущенных в результате ненадлежащего исполнения должностных обязанностей директора учреждения и (или) работников учреждения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предписаний, представлений, замечаний со стороны контролирующих и надзорных органов по итогам проведенных проверок, либо отсутствие самих проверок –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контрольно-ревизионной работы и внутреннего финансового аудита министерства (Т.А. Краснопольская)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9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Отсутствие чрезвычайных происшествий  в учреждении (травмы, полученные в период социального обслуживания, приведшие к ущербу здоровья (переломы, черепно-мозговые травмы и т.п.), попыток суицида,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с летальным исходом, пожаров и прочее</w:t>
            </w:r>
            <w:proofErr w:type="gramEnd"/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- 1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bookmarkStart w:id="0" w:name="l2569"/>
            <w:bookmarkEnd w:id="0"/>
            <w:r>
              <w:rPr>
                <w:lang w:eastAsia="en-US"/>
              </w:rPr>
              <w:t>Управление организации социального обслуживания граждан министерства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Квартальная </w:t>
            </w:r>
          </w:p>
        </w:tc>
      </w:tr>
      <w:tr w:rsidR="00924DB1" w:rsidTr="00924DB1">
        <w:trPr>
          <w:trHeight w:val="9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отчетов о расходовании топливных и энергоресурсов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своевременном и качественном предоставлении отчетов –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Управление обеспечения деятельности министерства и подведомственных учреждений министерства                          (Н.А. </w:t>
            </w:r>
            <w:proofErr w:type="spellStart"/>
            <w:r>
              <w:rPr>
                <w:bCs/>
                <w:color w:val="000000"/>
                <w:lang w:eastAsia="en-US"/>
              </w:rPr>
              <w:t>Гомзякова</w:t>
            </w:r>
            <w:proofErr w:type="spellEnd"/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9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информационных материалов на официальный сайт министерства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9C29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балл (предоставлено </w:t>
            </w:r>
            <w:r w:rsidR="009C291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материалов)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Отдел сводной информации и сопровождения государственных программ</w:t>
            </w:r>
            <w:r>
              <w:rPr>
                <w:lang w:eastAsia="en-US"/>
              </w:rPr>
              <w:t xml:space="preserve"> (А.Л. Агафонова)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9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организационно-распорядительных документов, локальных нормативных актов, соответствующих действующему законодательству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документов по итогам проведенных проверок, либо отсутствие проверок – 0,5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tabs>
                <w:tab w:val="left" w:pos="10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контрольно-ревизионной работы и внутреннего финансового аудита министерства (Т.А. Краснопольская)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9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внутренней системы контроля (предварительный, текущий, последующий, контроль качества оказания услуг)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– 0,5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контрольно-ревизионной работы и внутреннего финансового аудита министерства (Т.А. Краснопольская)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93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отдельных поручений министерства (участие в областных мероприятиях, пилотных проектах, организация проведения семинаров и т.д.)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8F07EA" w:rsidP="00B84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– 1 балл (участие во Всероссийском конкурсе-практикуме с международным участием «Лучший интернет-сайт организации социального обслуживания – 2016», участие во 2 туре Всероссийского конкурса</w:t>
            </w:r>
            <w:r w:rsidR="000F15CC">
              <w:rPr>
                <w:lang w:eastAsia="en-US"/>
              </w:rPr>
              <w:t xml:space="preserve"> на звание «Лучший работник учреждения социального обслуживания» - 1 чел.</w:t>
            </w:r>
            <w:r w:rsidR="00601B68">
              <w:rPr>
                <w:lang w:eastAsia="en-US"/>
              </w:rPr>
              <w:t>, мероприятия по реорганизации учреждения</w:t>
            </w:r>
            <w:r w:rsidR="00B84668">
              <w:rPr>
                <w:lang w:eastAsia="en-US"/>
              </w:rPr>
              <w:t>, базовая площадка по реализации Модели активной старости)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организации социального обслуживания граждан министерства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6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собственной продукции (продуктов питания, мягкого инвентаря, мебели, декоративных изделий и т.д.) и ее реализация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Производство для собственного потребления </w:t>
            </w:r>
            <w:r w:rsidR="000F15CC">
              <w:rPr>
                <w:lang w:eastAsia="en-US"/>
              </w:rPr>
              <w:t xml:space="preserve">(выращивание рассады овощей и цветов для высадки на приусадебном участке) </w:t>
            </w:r>
            <w:r>
              <w:rPr>
                <w:lang w:eastAsia="en-US"/>
              </w:rPr>
              <w:t>– 0,5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организации социального обслуживания граждан министерства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6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продукции,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сельскохозяйственной, производимой учреждениями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2106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106DA">
              <w:rPr>
                <w:lang w:eastAsia="en-US"/>
              </w:rPr>
              <w:t xml:space="preserve"> 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Управление обеспечения деятельности министерства и подведомственных учреждений министерства                          </w:t>
            </w:r>
            <w:r>
              <w:rPr>
                <w:lang w:eastAsia="en-US"/>
              </w:rPr>
              <w:t xml:space="preserve">(Н.А. </w:t>
            </w:r>
            <w:proofErr w:type="spellStart"/>
            <w:r>
              <w:rPr>
                <w:lang w:eastAsia="en-US"/>
              </w:rPr>
              <w:t>Гомзякова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6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новых форм, методик, технологий социального обслуживания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Внедрение –  1 балл (мобильная социальная помощь, служба сиделок,  социальный проект по сотрудничеству с волонтерами,   внедрение наставничества, социальный проект «Реклама социальных услуг», участков</w:t>
            </w:r>
            <w:r w:rsidR="002563A1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социальн</w:t>
            </w:r>
            <w:r w:rsidR="002563A1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служб</w:t>
            </w:r>
            <w:r w:rsidR="002563A1">
              <w:rPr>
                <w:lang w:eastAsia="en-US"/>
              </w:rPr>
              <w:t xml:space="preserve">а, школа делового общения, школа безопасности пожилых людей, банк вещей, </w:t>
            </w:r>
            <w:r w:rsidR="00627007">
              <w:rPr>
                <w:lang w:eastAsia="en-US"/>
              </w:rPr>
              <w:t>познавательный туризм</w:t>
            </w:r>
            <w:r>
              <w:rPr>
                <w:lang w:eastAsia="en-US"/>
              </w:rPr>
              <w:t>).</w:t>
            </w:r>
            <w:proofErr w:type="gramEnd"/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организации социального обслуживания граждан (Л.А. 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6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(наполнение) интернет-сайта учреждения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(наполнение) не реже </w:t>
            </w:r>
            <w:r>
              <w:rPr>
                <w:lang w:eastAsia="en-US"/>
              </w:rPr>
              <w:br/>
              <w:t xml:space="preserve">3 раз – 0,5 балла (сайт учреждения актуализировался </w:t>
            </w:r>
            <w:r w:rsidR="009C2914">
              <w:rPr>
                <w:lang w:eastAsia="en-US"/>
              </w:rPr>
              <w:t>5</w:t>
            </w:r>
            <w:bookmarkStart w:id="1" w:name="_GoBack"/>
            <w:bookmarkEnd w:id="1"/>
            <w:r>
              <w:rPr>
                <w:lang w:eastAsia="en-US"/>
              </w:rPr>
              <w:t xml:space="preserve"> раз)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Отдел сводной информации и сопровождения государственных программ</w:t>
            </w:r>
            <w:r>
              <w:rPr>
                <w:lang w:eastAsia="en-US"/>
              </w:rPr>
              <w:t xml:space="preserve"> (А.Л. Агафонова)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9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Предоставление «Сведений об определении поставщиков (подрядчиков, исполнителей) для обеспечения </w:t>
            </w:r>
            <w:r>
              <w:rPr>
                <w:lang w:eastAsia="en-US"/>
              </w:rPr>
              <w:lastRenderedPageBreak/>
              <w:t xml:space="preserve">государственных и муниципальных нужд» по Форме №1-Контракт, утвержденной приказом Федеральной службы государственной статистики от 12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 № 654 «Об утверждении статистического инструментария для организации федерального статистического наблюдения за закупочной деятельностью и за определением поставщиков (подрядчиков, исполнителей) для обеспечения государственных и муниципальных нужд»</w:t>
            </w:r>
            <w:proofErr w:type="gramEnd"/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Своевременное и качественное предоставление сведений – 0,5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Управление обеспечения деятельности министерства и подведомственных учреждений </w:t>
            </w:r>
            <w:r>
              <w:rPr>
                <w:bCs/>
                <w:color w:val="000000"/>
                <w:lang w:eastAsia="en-US"/>
              </w:rPr>
              <w:lastRenderedPageBreak/>
              <w:t xml:space="preserve">министерства                          </w:t>
            </w:r>
            <w:r>
              <w:rPr>
                <w:lang w:eastAsia="en-US"/>
              </w:rPr>
              <w:t xml:space="preserve">(Н.А. </w:t>
            </w:r>
            <w:proofErr w:type="spellStart"/>
            <w:r>
              <w:rPr>
                <w:lang w:eastAsia="en-US"/>
              </w:rPr>
              <w:t>Гомзякова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Квартальная</w:t>
            </w:r>
          </w:p>
        </w:tc>
      </w:tr>
      <w:tr w:rsidR="00924DB1" w:rsidTr="00924DB1">
        <w:trPr>
          <w:trHeight w:val="9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размещение плана-графика на очередной финансовый год 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2106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Управление обеспечения деятельности министерства и подведомственных учреждений министерства                          </w:t>
            </w:r>
            <w:r>
              <w:rPr>
                <w:lang w:eastAsia="en-US"/>
              </w:rPr>
              <w:t xml:space="preserve">(Н.А. </w:t>
            </w:r>
            <w:proofErr w:type="spellStart"/>
            <w:r>
              <w:rPr>
                <w:lang w:eastAsia="en-US"/>
              </w:rPr>
              <w:t>Гомзякова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Годовая 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 квартал)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</w:tc>
      </w:tr>
      <w:tr w:rsidR="00924DB1" w:rsidTr="00924DB1">
        <w:trPr>
          <w:trHeight w:val="64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</w:t>
            </w:r>
            <w:proofErr w:type="gramStart"/>
            <w:r>
              <w:rPr>
                <w:lang w:eastAsia="en-US"/>
              </w:rPr>
              <w:t>всероссийском</w:t>
            </w:r>
            <w:proofErr w:type="gramEnd"/>
            <w:r>
              <w:rPr>
                <w:lang w:eastAsia="en-US"/>
              </w:rPr>
              <w:t xml:space="preserve"> и региональных конкурсах  профессионального мастерства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2106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06DA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организации социального обслуживания граждан министерства 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);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государственной гражданской службе и кадрам министерства (Ю.В. Решетникова)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64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2106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06DA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организации социального обслуживания граждан министерства 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64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интернет-сайта учреждения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2106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06DA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Отдел сводной информации и сопровождения государственных программ министерства</w:t>
            </w:r>
            <w:r>
              <w:rPr>
                <w:lang w:eastAsia="en-US"/>
              </w:rPr>
              <w:t xml:space="preserve"> (А.Л. Агафонова)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405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1" w:rsidRDefault="00924DB1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 xml:space="preserve">2. Финансово-экономическая деятельность и исполнительская дисциплина учреждения (руководителя) </w:t>
            </w:r>
          </w:p>
        </w:tc>
      </w:tr>
      <w:tr w:rsidR="00924DB1" w:rsidTr="00924DB1">
        <w:trPr>
          <w:trHeight w:val="43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Своевременность предоставления месячных, квартальных и годовых бухгалтерских отчетов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 –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исполнения бюджета и бюджетной отчетности министерства (Л.Ю. </w:t>
            </w:r>
            <w:proofErr w:type="spellStart"/>
            <w:r>
              <w:rPr>
                <w:lang w:eastAsia="en-US"/>
              </w:rPr>
              <w:t>Дедюхина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74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 предоставления бухгалтерских отчетных данных по всем предоставляемым формам, по составлению месячной, квартальной и годовой отчетности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ошибок –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исполнения бюджета и бюджетной отчетности министерства (Л.Ю. </w:t>
            </w:r>
            <w:proofErr w:type="spellStart"/>
            <w:r>
              <w:rPr>
                <w:lang w:eastAsia="en-US"/>
              </w:rPr>
              <w:t>Дедюхина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7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сроков предоставления   учреждением статистической отчетности, информации по отдельным запросам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- 1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организации социального обслуживания граждан министерства 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в установленном порядке документов, подтверждающих регистрацию вещных прав на объекты недвижимости и земельные участки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Оформлены все объекты недвижимости и земельные участки –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Управление обеспечения деятельности министерства и подведомственных учреждений министерства                          </w:t>
            </w:r>
            <w:r>
              <w:rPr>
                <w:lang w:eastAsia="en-US"/>
              </w:rPr>
              <w:t xml:space="preserve">(Н.А. </w:t>
            </w:r>
            <w:proofErr w:type="spellStart"/>
            <w:r>
              <w:rPr>
                <w:lang w:eastAsia="en-US"/>
              </w:rPr>
              <w:t>Гомзякова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Квартальная </w:t>
            </w:r>
          </w:p>
        </w:tc>
      </w:tr>
      <w:tr w:rsidR="00924DB1" w:rsidTr="00924DB1">
        <w:trPr>
          <w:trHeight w:val="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дебиторской задолженности, авансирование, не предусмотренное </w:t>
            </w:r>
            <w:r>
              <w:rPr>
                <w:lang w:eastAsia="en-US"/>
              </w:rPr>
              <w:lastRenderedPageBreak/>
              <w:t>условиями договора (контракта)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2106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Отсутствие </w:t>
            </w:r>
            <w:r w:rsidR="00687F3B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687F3B">
              <w:rPr>
                <w:lang w:eastAsia="en-US"/>
              </w:rPr>
              <w:t>0,5 балла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контрольно-ревизионной работы и внутреннего </w:t>
            </w:r>
            <w:r>
              <w:rPr>
                <w:lang w:eastAsia="en-US"/>
              </w:rPr>
              <w:lastRenderedPageBreak/>
              <w:t>финансового аудита министерства (Т.А. Краснопольская)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Квартальная</w:t>
            </w:r>
          </w:p>
        </w:tc>
      </w:tr>
      <w:tr w:rsidR="00924DB1" w:rsidTr="00924DB1">
        <w:trPr>
          <w:trHeight w:val="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непроизводительных расходов в связи с возмещением ущерба (пени, штрафы, неустойка), в связи с несвоевременной сдачей отчетов в налоговые органы и т.д.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– 0,5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контрольно-ревизионной работы и внутреннего финансового аудита министерства (Т.А. Краснопольская)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поручений министра социального развития, опеки и попечительства Иркутской области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</w:t>
            </w:r>
            <w:r w:rsidR="00ED19B8">
              <w:rPr>
                <w:lang w:eastAsia="en-US"/>
              </w:rPr>
              <w:t xml:space="preserve">еменное выполнение – </w:t>
            </w:r>
            <w:r w:rsidR="00ED19B8">
              <w:rPr>
                <w:lang w:eastAsia="en-US"/>
              </w:rPr>
              <w:br/>
              <w:t>0,5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организации социального обслуживания граждан министерства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 качественное предоставление  отчетов в управление бюджетного планирования и финансирования  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 качественное – 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бюджетного планирования и финансирования  министерства </w:t>
            </w:r>
            <w:r>
              <w:rPr>
                <w:lang w:eastAsia="en-US"/>
              </w:rPr>
              <w:br/>
              <w:t>(А.В. Дорохова)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7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сроков и порядка представления отчетности по исполнению бюджетной сметы (плана финансово-хозяйственной деятельности)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19B8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бюджетного планирования и финансирования министерства</w:t>
            </w:r>
            <w:r>
              <w:rPr>
                <w:lang w:eastAsia="en-US"/>
              </w:rPr>
              <w:br/>
              <w:t>(А.В. Дорохова)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</w:tc>
      </w:tr>
      <w:tr w:rsidR="00924DB1" w:rsidTr="00924DB1">
        <w:trPr>
          <w:trHeight w:val="9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по инициативе учреждения не более 4 заявок по изменению бюджетной </w:t>
            </w:r>
            <w:bookmarkStart w:id="2" w:name="l2571"/>
            <w:bookmarkEnd w:id="2"/>
            <w:r>
              <w:rPr>
                <w:lang w:eastAsia="en-US"/>
              </w:rPr>
              <w:t xml:space="preserve">сметы (плана финансово-хозяйственной деятельности) на очередной финансовый год 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D19B8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бюджетного планирования и финансирования министерства</w:t>
            </w:r>
            <w:r>
              <w:rPr>
                <w:lang w:eastAsia="en-US"/>
              </w:rPr>
              <w:br/>
              <w:t>(А.В. Дорохова)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Годовая </w:t>
            </w:r>
          </w:p>
        </w:tc>
      </w:tr>
      <w:tr w:rsidR="00924DB1" w:rsidTr="00924DB1">
        <w:trPr>
          <w:trHeight w:val="70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лимитов (по состоянию на </w:t>
            </w:r>
            <w:r>
              <w:rPr>
                <w:lang w:eastAsia="en-US"/>
              </w:rPr>
              <w:br/>
              <w:t xml:space="preserve">1 января года, следующего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отчетным) только по итогам года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19B8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бюджетного планирования и финансирования министерства</w:t>
            </w:r>
            <w:r>
              <w:rPr>
                <w:lang w:eastAsia="en-US"/>
              </w:rPr>
              <w:br/>
              <w:t>(А.В. Дорохова)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6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Целевое и эффективное использование бюджетных средств, доходов от иной приносящей доход деятельности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19B8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контрольно-ревизионной работы и внутреннего финансового аудита министерства (Т.А. Краснопольская)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планового задания по обеспечению поступления внебюджетных доходов 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19B8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организации социального обслуживания граждан министерства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(Л.А. </w:t>
            </w:r>
            <w:proofErr w:type="spellStart"/>
            <w:r>
              <w:rPr>
                <w:lang w:eastAsia="en-US"/>
              </w:rPr>
              <w:t>Мальковская</w:t>
            </w:r>
            <w:proofErr w:type="spellEnd"/>
            <w:r>
              <w:rPr>
                <w:lang w:eastAsia="en-US"/>
              </w:rPr>
              <w:t>)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403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1" w:rsidRDefault="00924DB1">
            <w:pPr>
              <w:spacing w:line="276" w:lineRule="auto"/>
              <w:ind w:left="360"/>
              <w:jc w:val="center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3. Деятельность учреждения (руководителя), направленная на работу с кадрами</w:t>
            </w:r>
          </w:p>
        </w:tc>
      </w:tr>
      <w:tr w:rsidR="00924DB1" w:rsidTr="00924DB1">
        <w:trPr>
          <w:trHeight w:val="46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Дисциплинарные взыскания в отношении директора учреждения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– 1 балл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государственной гражданской службе и кадрам министерства (Ю.В. Решетникова)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11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Доведение средней заработной платы соответствующих категорий работников до установленных соотношений средней заработной платы в соответствии с пунктом 5 раздела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Дорожной карты 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– 2 балла</w:t>
            </w:r>
          </w:p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бюджетного планирования и финансирования министерства</w:t>
            </w:r>
            <w:r>
              <w:rPr>
                <w:lang w:eastAsia="en-US"/>
              </w:rPr>
              <w:br/>
              <w:t>(А.В. Дорохова)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Квартальная</w:t>
            </w:r>
          </w:p>
        </w:tc>
      </w:tr>
      <w:tr w:rsidR="00924DB1" w:rsidTr="00924DB1">
        <w:trPr>
          <w:trHeight w:val="71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государственной гражданской службе и кадрам министерства (</w:t>
            </w:r>
            <w:proofErr w:type="spellStart"/>
            <w:r>
              <w:rPr>
                <w:lang w:eastAsia="en-US"/>
              </w:rPr>
              <w:t>Ю.В.Решетникова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9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Соотношение фактической численности работников учреждения, непосредственно оказывающих социальные услуги, к штатной численности  работников учреждения, непосредственно оказывающих социальные услуги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19B8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бюджетного планирования и финансирования министерства</w:t>
            </w:r>
            <w:r>
              <w:rPr>
                <w:lang w:eastAsia="en-US"/>
              </w:rPr>
              <w:br/>
              <w:t>(А.В. Дорохова)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  <w:p w:rsidR="00924DB1" w:rsidRDefault="00924DB1">
            <w:pPr>
              <w:spacing w:line="276" w:lineRule="auto"/>
              <w:rPr>
                <w:lang w:eastAsia="en-US"/>
              </w:rPr>
            </w:pPr>
          </w:p>
        </w:tc>
      </w:tr>
      <w:tr w:rsidR="00924DB1" w:rsidTr="00924DB1">
        <w:trPr>
          <w:trHeight w:val="24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Наличие наград и поощрений сотрудников учреждения на региональном и федеральном уровнях в текущем году</w:t>
            </w:r>
            <w:proofErr w:type="gramEnd"/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государственной гражданской службе и кадрам министерства (Ю.В. Решетникова)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24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Текучесть кадров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 w:rsidP="00ED19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19B8">
              <w:rPr>
                <w:lang w:eastAsia="en-US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государственной гражданской службе и кадрам министерства (Ю.В. Решетникова)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1" w:rsidRDefault="0092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</w:p>
        </w:tc>
      </w:tr>
      <w:tr w:rsidR="00924DB1" w:rsidTr="00924DB1">
        <w:trPr>
          <w:trHeight w:val="70"/>
        </w:trPr>
        <w:tc>
          <w:tcPr>
            <w:tcW w:w="862" w:type="dxa"/>
            <w:noWrap/>
            <w:vAlign w:val="bottom"/>
          </w:tcPr>
          <w:p w:rsidR="00924DB1" w:rsidRDefault="00924D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736" w:type="dxa"/>
            <w:gridSpan w:val="2"/>
            <w:noWrap/>
            <w:vAlign w:val="bottom"/>
          </w:tcPr>
          <w:p w:rsidR="00924DB1" w:rsidRDefault="00924D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1" w:type="dxa"/>
            <w:noWrap/>
            <w:vAlign w:val="bottom"/>
          </w:tcPr>
          <w:p w:rsidR="00924DB1" w:rsidRDefault="00924D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26" w:type="dxa"/>
            <w:gridSpan w:val="2"/>
            <w:noWrap/>
            <w:vAlign w:val="bottom"/>
          </w:tcPr>
          <w:p w:rsidR="00924DB1" w:rsidRDefault="00924DB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noWrap/>
            <w:vAlign w:val="bottom"/>
          </w:tcPr>
          <w:p w:rsidR="00924DB1" w:rsidRDefault="00924DB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924DB1" w:rsidRDefault="00924DB1" w:rsidP="00924DB1">
      <w:pPr>
        <w:rPr>
          <w:sz w:val="28"/>
          <w:szCs w:val="28"/>
        </w:rPr>
      </w:pPr>
      <w:r>
        <w:rPr>
          <w:sz w:val="28"/>
          <w:szCs w:val="28"/>
        </w:rPr>
        <w:t xml:space="preserve">ВСЕГО:  </w:t>
      </w:r>
      <w:r w:rsidR="00601B68">
        <w:rPr>
          <w:sz w:val="28"/>
          <w:szCs w:val="28"/>
        </w:rPr>
        <w:t>20</w:t>
      </w:r>
      <w:r>
        <w:rPr>
          <w:sz w:val="28"/>
          <w:szCs w:val="28"/>
        </w:rPr>
        <w:t xml:space="preserve"> балл</w:t>
      </w:r>
      <w:r w:rsidR="00601B68">
        <w:rPr>
          <w:sz w:val="28"/>
          <w:szCs w:val="28"/>
        </w:rPr>
        <w:t>ов</w:t>
      </w:r>
    </w:p>
    <w:p w:rsidR="00924DB1" w:rsidRDefault="00924DB1" w:rsidP="00924DB1">
      <w:pPr>
        <w:rPr>
          <w:sz w:val="28"/>
          <w:szCs w:val="28"/>
        </w:rPr>
      </w:pPr>
    </w:p>
    <w:p w:rsidR="00924DB1" w:rsidRDefault="00924DB1" w:rsidP="00924D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DB1" w:rsidRDefault="00924DB1" w:rsidP="00924DB1">
      <w:pPr>
        <w:rPr>
          <w:sz w:val="28"/>
          <w:szCs w:val="28"/>
        </w:rPr>
      </w:pPr>
    </w:p>
    <w:p w:rsidR="00924DB1" w:rsidRDefault="00924DB1" w:rsidP="00924DB1">
      <w:pPr>
        <w:rPr>
          <w:sz w:val="28"/>
          <w:szCs w:val="28"/>
        </w:rPr>
      </w:pPr>
    </w:p>
    <w:p w:rsidR="00924DB1" w:rsidRDefault="00924DB1" w:rsidP="00924DB1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 учреждения                                                                                                                                    О.Б. Искоростинская</w:t>
      </w:r>
    </w:p>
    <w:p w:rsidR="00924DB1" w:rsidRDefault="00924DB1" w:rsidP="00924DB1">
      <w:pPr>
        <w:rPr>
          <w:sz w:val="28"/>
          <w:szCs w:val="28"/>
        </w:rPr>
      </w:pPr>
    </w:p>
    <w:p w:rsidR="00924DB1" w:rsidRDefault="00924DB1" w:rsidP="00924DB1">
      <w:pPr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                                                                                                                                                   Т.Ю. Федорова</w:t>
      </w:r>
    </w:p>
    <w:p w:rsidR="00924DB1" w:rsidRDefault="00924DB1" w:rsidP="00924DB1"/>
    <w:p w:rsidR="00924DB1" w:rsidRDefault="00924DB1" w:rsidP="00924DB1"/>
    <w:p w:rsidR="00924DB1" w:rsidRDefault="00924DB1" w:rsidP="00924DB1"/>
    <w:p w:rsidR="00193E10" w:rsidRDefault="00193E10"/>
    <w:sectPr w:rsidR="00193E10" w:rsidSect="00924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C"/>
    <w:rsid w:val="000F15CC"/>
    <w:rsid w:val="00193E10"/>
    <w:rsid w:val="002106DA"/>
    <w:rsid w:val="002563A1"/>
    <w:rsid w:val="00335DEC"/>
    <w:rsid w:val="00601B68"/>
    <w:rsid w:val="00627007"/>
    <w:rsid w:val="00687F3B"/>
    <w:rsid w:val="008F07EA"/>
    <w:rsid w:val="00924DB1"/>
    <w:rsid w:val="009C2914"/>
    <w:rsid w:val="00B84668"/>
    <w:rsid w:val="00E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11</cp:revision>
  <cp:lastPrinted>2016-06-24T06:01:00Z</cp:lastPrinted>
  <dcterms:created xsi:type="dcterms:W3CDTF">2016-03-30T01:57:00Z</dcterms:created>
  <dcterms:modified xsi:type="dcterms:W3CDTF">2016-06-24T06:06:00Z</dcterms:modified>
</cp:coreProperties>
</file>